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98" w:rsidRPr="00E068E0" w:rsidRDefault="00354E98" w:rsidP="00354E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Границы 4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Кошехабльского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включены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354E98" w:rsidRDefault="00354E98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8E0">
        <w:rPr>
          <w:rFonts w:ascii="Times New Roman" w:hAnsi="Times New Roman" w:cs="Times New Roman"/>
          <w:b/>
          <w:bCs/>
          <w:sz w:val="28"/>
          <w:szCs w:val="28"/>
        </w:rPr>
        <w:t>В Республик</w:t>
      </w:r>
      <w:bookmarkStart w:id="0" w:name="_GoBack"/>
      <w:bookmarkEnd w:id="0"/>
      <w:r w:rsidRPr="00E068E0">
        <w:rPr>
          <w:rFonts w:ascii="Times New Roman" w:hAnsi="Times New Roman" w:cs="Times New Roman"/>
          <w:b/>
          <w:bCs/>
          <w:sz w:val="28"/>
          <w:szCs w:val="28"/>
        </w:rPr>
        <w:t>е Адыгея продолжается работа по наполнению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Единого государственного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реестра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(ЕГРН) 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полными и точными сведениями о границах населенных пунктов. В </w:t>
      </w:r>
      <w:r>
        <w:rPr>
          <w:rFonts w:ascii="Times New Roman" w:hAnsi="Times New Roman" w:cs="Times New Roman"/>
          <w:b/>
          <w:bCs/>
          <w:sz w:val="28"/>
          <w:szCs w:val="28"/>
        </w:rPr>
        <w:t>июле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пополнился сведениями о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Кошехабльского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района. </w:t>
      </w:r>
    </w:p>
    <w:p w:rsidR="00354E98" w:rsidRPr="005A4626" w:rsidRDefault="00354E98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E34">
        <w:rPr>
          <w:rFonts w:ascii="Times New Roman" w:hAnsi="Times New Roman" w:cs="Times New Roman"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основы, в республике продолжается работа по наполнению реестра недвижимости полными и точными сведениями о границах населенных пунктов</w:t>
      </w:r>
      <w:r w:rsidRPr="00A47E34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>01 августа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года в Республике Адыгея содержатся сведения об установленных границах </w:t>
      </w:r>
      <w:r w:rsidRPr="00CE51CF">
        <w:rPr>
          <w:rFonts w:ascii="Times New Roman" w:hAnsi="Times New Roman" w:cs="Times New Roman"/>
          <w:bCs/>
          <w:sz w:val="28"/>
          <w:szCs w:val="28"/>
        </w:rPr>
        <w:t>195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что составляет 8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68E0">
        <w:rPr>
          <w:rFonts w:ascii="Times New Roman" w:hAnsi="Times New Roman" w:cs="Times New Roman"/>
          <w:bCs/>
          <w:sz w:val="28"/>
          <w:szCs w:val="28"/>
        </w:rPr>
        <w:t>% от их общего числа (233).</w:t>
      </w:r>
      <w:r w:rsidRPr="00961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4E98" w:rsidRDefault="00354E98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6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июле</w:t>
      </w:r>
      <w:r w:rsidRPr="005A4626">
        <w:rPr>
          <w:rFonts w:ascii="Times New Roman" w:hAnsi="Times New Roman" w:cs="Times New Roman"/>
          <w:bCs/>
          <w:sz w:val="28"/>
          <w:szCs w:val="28"/>
        </w:rPr>
        <w:t xml:space="preserve"> текущего года реестр недвижимости пополнился сведениями о границах поселк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A4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Комсомольский и</w:t>
      </w:r>
      <w:r w:rsidRPr="00431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Плодопитомник</w:t>
      </w:r>
      <w:r w:rsidRPr="00431C1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>хуторов</w:t>
      </w:r>
      <w:r w:rsidRPr="00431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Новоалексеевский и Отрадный.</w:t>
      </w:r>
    </w:p>
    <w:p w:rsidR="00354E98" w:rsidRPr="00CB6E92" w:rsidRDefault="00354E98" w:rsidP="00354E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BE299C" w:rsidRPr="00354E98" w:rsidRDefault="00354E98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E299C" w:rsidRPr="00354E98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6A" w:rsidRDefault="00C6696A" w:rsidP="00E220BA">
      <w:pPr>
        <w:spacing w:after="0" w:line="240" w:lineRule="auto"/>
      </w:pPr>
      <w:r>
        <w:separator/>
      </w:r>
    </w:p>
  </w:endnote>
  <w:endnote w:type="continuationSeparator" w:id="0">
    <w:p w:rsidR="00C6696A" w:rsidRDefault="00C6696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6A" w:rsidRDefault="00C6696A" w:rsidP="00E220BA">
      <w:pPr>
        <w:spacing w:after="0" w:line="240" w:lineRule="auto"/>
      </w:pPr>
      <w:r>
        <w:separator/>
      </w:r>
    </w:p>
  </w:footnote>
  <w:footnote w:type="continuationSeparator" w:id="0">
    <w:p w:rsidR="00C6696A" w:rsidRDefault="00C6696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4E98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35CC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6696A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8E3E-4E10-40BF-97D9-EFBA13DC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2023-06-28T07:53:00Z</cp:lastPrinted>
  <dcterms:created xsi:type="dcterms:W3CDTF">2023-08-01T12:39:00Z</dcterms:created>
  <dcterms:modified xsi:type="dcterms:W3CDTF">2023-08-07T09:55:00Z</dcterms:modified>
</cp:coreProperties>
</file>